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38" w:rsidRPr="00EF7D38" w:rsidRDefault="00EF7D38" w:rsidP="00EF7D38">
      <w:pPr>
        <w:spacing w:before="100" w:beforeAutospacing="1" w:after="100" w:afterAutospacing="1"/>
        <w:rPr>
          <w:rFonts w:ascii="Book Antiqua" w:hAnsi="Book Antiqua" w:cs="Times New Roman"/>
          <w:color w:val="000000"/>
          <w:lang w:eastAsia="it-IT"/>
        </w:rPr>
      </w:pPr>
      <w:r w:rsidRPr="00EF7D38">
        <w:rPr>
          <w:rFonts w:ascii="Book Antiqua" w:hAnsi="Book Antiqua" w:cs="Times New Roman"/>
          <w:color w:val="000000"/>
          <w:lang w:eastAsia="it-IT"/>
        </w:rPr>
        <w:t>145. 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Premessa. Note di cronaca per la storia,</w:t>
      </w:r>
      <w:r w:rsidRPr="00EF7D38">
        <w:rPr>
          <w:rFonts w:ascii="Book Antiqua" w:hAnsi="Book Antiqua" w:cs="Times New Roman"/>
          <w:color w:val="000000"/>
          <w:lang w:eastAsia="it-IT"/>
        </w:rPr>
        <w:t> Università degli studi di Napoli Federico II, Dipartimento di Discipline Storiche – Accademia Russa delle Scienze, Istituto di Storia mondiale – Istituto Italiano per gli Studi Filosofici, 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Italia – Russia. Incontri culturali e religiosi tra ‘700 e ‘900. Atti del Convegno internazionale, Napoli, 9-10 ottobre 2008, A cura di Andrea Milano, Nella Sede dell’Istituto, Napoli 2009, pp. VII-X (ISBN 978-88-89946-53-4).</w:t>
      </w:r>
      <w:r w:rsidRPr="00EF7D38">
        <w:rPr>
          <w:rFonts w:ascii="Book Antiqua" w:hAnsi="Book Antiqua" w:cs="Times New Roman"/>
          <w:color w:val="000000"/>
          <w:lang w:eastAsia="it-IT"/>
        </w:rPr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146. 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Andrej, odin iz Dvenadcati, pervozvannyj v Novom Zavete [Andrea, uno dei Dodici, il Primo Chiamato nel Nuovo Testamento], in Andrej Pervozvannyi, apostol dlja Zapada i Vostoka. Sbornik, posvjasÌŒcÌŒennyi 800-letiju perenesenija mosÌŒej v Amal'fi (Italija), a cura di M. Talalay e I. Jazykova. M.: Biblejsko- Bogolslovskij Institut, 2011, pp. 71-86.</w:t>
      </w:r>
      <w:r w:rsidRPr="00EF7D38">
        <w:rPr>
          <w:rFonts w:ascii="Book Antiqua" w:hAnsi="Book Antiqua" w:cs="Times New Roman"/>
          <w:i/>
          <w:iCs/>
          <w:color w:val="000000"/>
          <w:lang w:eastAsia="it-IT"/>
        </w:rPr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147. 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ZÌŒensÌŒcÌŒina i ljubov' v Biblii [Donna e amore nella Bibbia], a cura di M. Talalay. SPb.: Aletejja. 2011. 344 pp.</w:t>
      </w:r>
      <w:r w:rsidRPr="00EF7D38">
        <w:rPr>
          <w:rFonts w:ascii="Book Antiqua" w:hAnsi="Book Antiqua" w:cs="Times New Roman"/>
          <w:i/>
          <w:iCs/>
          <w:color w:val="000000"/>
          <w:lang w:eastAsia="it-IT"/>
        </w:rPr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148. 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Kak pyl’ na vetry? Ob ideÌ</w:t>
      </w:r>
      <w:r w:rsidRPr="00EF7D38">
        <w:rPr>
          <w:rFonts w:ascii="Baoli SC Regular" w:hAnsi="Baoli SC Regular" w:cs="Baoli SC Regular"/>
          <w:i/>
          <w:iCs/>
          <w:color w:val="000000"/>
          <w:sz w:val="20"/>
          <w:szCs w:val="20"/>
          <w:lang w:eastAsia="it-IT"/>
        </w:rPr>
        <w:t>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e licÌŒnosti v istorii christianskoj mysli [Come polvere nel vento? Sull’idea di persona nella storia del pensiero cristiano], in Rossiya - Italiya: etiko-kul'turnye cennosti v istorii. Sbornik materialov konferencii [Russia – Italia: I valori etico-culturali nella storia. Atti del Convegno internazionale, Mosca, 29-30 ottobre 2009], a cura di M. Talalay. M.: IVI RAN, 2011. pp. 89-108.</w:t>
      </w:r>
      <w:r w:rsidRPr="00EF7D38">
        <w:rPr>
          <w:rFonts w:ascii="Book Antiqua" w:hAnsi="Book Antiqua" w:cs="Times New Roman"/>
          <w:i/>
          <w:iCs/>
          <w:color w:val="000000"/>
          <w:lang w:eastAsia="it-IT"/>
        </w:rPr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149. 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Come polvere nel vento? Sull'idea di persona nella storia del pensiero cristiano, in Persona. Periodico di studio e di dibattito, 1/2012, pp. 3-27.</w:t>
      </w:r>
      <w:r w:rsidRPr="00EF7D38">
        <w:rPr>
          <w:rFonts w:ascii="Book Antiqua" w:hAnsi="Book Antiqua" w:cs="Times New Roman"/>
          <w:i/>
          <w:iCs/>
          <w:color w:val="000000"/>
          <w:lang w:eastAsia="it-IT"/>
        </w:rPr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150. 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Premessa, in Sisto Riario Sforza. La figura, il pensiero e l'opera nel suo tempo. Contributi allo studio. Atti del Convegno diocesano, 14 dicembre 2010, a cura di Andrea Milano – Luigi Rossi, Campania Sacra. Rivista di Storia sociale e religiosa del Mezzogiorno 44 (2013) I, pp. 5-14.</w:t>
      </w:r>
      <w:r w:rsidRPr="00EF7D38">
        <w:rPr>
          <w:rFonts w:ascii="Book Antiqua" w:hAnsi="Book Antiqua" w:cs="Times New Roman"/>
          <w:i/>
          <w:iCs/>
          <w:color w:val="000000"/>
          <w:lang w:eastAsia="it-IT"/>
        </w:rPr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151. 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Cristianesimo e Islàm. Dialogo difficile ma sempre piú fitto, in Corriere della sera. Corriere del Mezzogiorno, Giovedì 4 Aprile 2013, p. 14 (Na).</w:t>
      </w:r>
      <w:r w:rsidRPr="00EF7D38">
        <w:rPr>
          <w:rFonts w:ascii="Book Antiqua" w:hAnsi="Book Antiqua" w:cs="Times New Roman"/>
          <w:i/>
          <w:iCs/>
          <w:color w:val="000000"/>
          <w:lang w:eastAsia="it-IT"/>
        </w:rPr>
        <w:t> </w:t>
      </w:r>
      <w:r w:rsidRPr="00EF7D38">
        <w:rPr>
          <w:rFonts w:ascii="Book Antiqua" w:hAnsi="Book Antiqua" w:cs="Times New Roman"/>
          <w:color w:val="000000"/>
          <w:lang w:eastAsia="it-IT"/>
        </w:rPr>
        <w:br/>
        <w:t>  </w:t>
      </w:r>
    </w:p>
    <w:p w:rsidR="00EF7D38" w:rsidRPr="00EF7D38" w:rsidRDefault="00EF7D38" w:rsidP="00EF7D38">
      <w:pPr>
        <w:spacing w:before="100" w:beforeAutospacing="1" w:after="100" w:afterAutospacing="1"/>
        <w:rPr>
          <w:rFonts w:ascii="Book Antiqua" w:hAnsi="Book Antiqua" w:cs="Times New Roman"/>
          <w:color w:val="000000"/>
          <w:lang w:eastAsia="it-IT"/>
        </w:rPr>
      </w:pPr>
      <w:r w:rsidRPr="00EF7D38">
        <w:rPr>
          <w:rFonts w:ascii="Book Antiqua" w:hAnsi="Book Antiqua" w:cs="Times New Roman"/>
          <w:color w:val="000000"/>
          <w:lang w:eastAsia="it-IT"/>
        </w:rPr>
        <w:t>152. 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Una premessa con qualche divagazione e senza retorica</w:t>
      </w:r>
      <w:r w:rsidRPr="00EF7D38">
        <w:rPr>
          <w:rFonts w:ascii="Book Antiqua" w:hAnsi="Book Antiqua" w:cs="Times New Roman"/>
          <w:color w:val="000000"/>
          <w:lang w:eastAsia="it-IT"/>
        </w:rPr>
        <w:t>, in Academia Russa delle Scienze, Istituto di Storia mondiale – Università degli studi di Napoli Federico II, Dipartimento di Discipline storiche – Patriarcato di Mosca, Dipartimento delle Relazioni ecclesiastiche internazionali, 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Russia - Italia: Incontri culturali e religiosi tra ‘700 e ‘900. Atti del Convegno internazionale, Napoli, 3-4 ottobre 2011, </w:t>
      </w:r>
      <w:r w:rsidRPr="00EF7D38">
        <w:rPr>
          <w:rFonts w:ascii="Book Antiqua" w:hAnsi="Book Antiqua" w:cs="Times New Roman"/>
          <w:color w:val="000000"/>
          <w:lang w:eastAsia="it-IT"/>
        </w:rPr>
        <w:t>a cura di Andrea Milano e Michail Talalay (=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 Rossija – Italija: kulturnye i religioznye svjazi v XVIII-XX vekach</w:t>
      </w:r>
      <w:r w:rsidRPr="00EF7D38">
        <w:rPr>
          <w:rFonts w:ascii="Book Antiqua" w:hAnsi="Book Antiqua" w:cs="Times New Roman"/>
          <w:color w:val="000000"/>
          <w:lang w:eastAsia="it-IT"/>
        </w:rPr>
        <w:t>), Mosca 2013 (ISBN 978-5-94067-395-8), pp. 3-6.</w:t>
      </w:r>
    </w:p>
    <w:p w:rsidR="00EF7D38" w:rsidRPr="00EF7D38" w:rsidRDefault="00EF7D38" w:rsidP="00EF7D38">
      <w:pPr>
        <w:spacing w:before="100" w:beforeAutospacing="1" w:after="100" w:afterAutospacing="1"/>
        <w:rPr>
          <w:rFonts w:ascii="Book Antiqua" w:hAnsi="Book Antiqua" w:cs="Times New Roman"/>
          <w:color w:val="000000"/>
          <w:lang w:eastAsia="it-IT"/>
        </w:rPr>
      </w:pPr>
      <w:r w:rsidRPr="00EF7D38">
        <w:rPr>
          <w:rFonts w:ascii="Book Antiqua" w:hAnsi="Book Antiqua" w:cs="Times New Roman"/>
          <w:color w:val="000000"/>
          <w:lang w:eastAsia="it-IT"/>
        </w:rPr>
        <w:t>153. 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Mons. Antonio Ambrosanio (1928-1995), Primo Preside della Pontificia Facoltà Teologica dell'Italia Meridionale (1962-1972). Un profilo partecipe</w:t>
      </w:r>
      <w:r w:rsidRPr="00EF7D38">
        <w:rPr>
          <w:rFonts w:ascii="Book Antiqua" w:hAnsi="Book Antiqua" w:cs="Times New Roman"/>
          <w:color w:val="000000"/>
          <w:lang w:eastAsia="it-IT"/>
        </w:rPr>
        <w:t>, in Pontificia Facoltà Teologica dell'Italia Meridionale, 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Annuario. Anno Accademico 2014/15</w:t>
      </w:r>
      <w:r w:rsidRPr="00EF7D38">
        <w:rPr>
          <w:rFonts w:ascii="Book Antiqua" w:hAnsi="Book Antiqua" w:cs="Times New Roman"/>
          <w:color w:val="000000"/>
          <w:lang w:eastAsia="it-IT"/>
        </w:rPr>
        <w:t>, Napoli, pp. 145-165.</w:t>
      </w:r>
    </w:p>
    <w:p w:rsidR="00EF7D38" w:rsidRPr="00EF7D38" w:rsidRDefault="00EF7D38" w:rsidP="00EF7D38">
      <w:pPr>
        <w:spacing w:before="100" w:beforeAutospacing="1" w:after="100" w:afterAutospacing="1"/>
        <w:rPr>
          <w:rFonts w:ascii="Book Antiqua" w:hAnsi="Book Antiqua" w:cs="Times New Roman"/>
          <w:color w:val="000000"/>
          <w:lang w:eastAsia="it-IT"/>
        </w:rPr>
      </w:pPr>
      <w:r w:rsidRPr="00EF7D38">
        <w:rPr>
          <w:rFonts w:ascii="Book Antiqua" w:hAnsi="Book Antiqua" w:cs="Times New Roman"/>
          <w:color w:val="000000"/>
          <w:lang w:eastAsia="it-IT"/>
        </w:rPr>
        <w:t>154.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 Dittico agostiniano, </w:t>
      </w:r>
      <w:r w:rsidRPr="00EF7D38">
        <w:rPr>
          <w:rFonts w:ascii="Book Antiqua" w:hAnsi="Book Antiqua" w:cs="Times New Roman"/>
          <w:color w:val="000000"/>
          <w:lang w:eastAsia="it-IT"/>
        </w:rPr>
        <w:t>in A.V. Nazzaro e Suor A. Tuccillo (a cura), </w:t>
      </w:r>
      <w:r w:rsidRPr="00EF7D38">
        <w:rPr>
          <w:rFonts w:ascii="Book Antiqua" w:hAnsi="Book Antiqua" w:cs="Times New Roman"/>
          <w:i/>
          <w:iCs/>
          <w:color w:val="000000"/>
          <w:sz w:val="20"/>
          <w:szCs w:val="20"/>
          <w:lang w:eastAsia="it-IT"/>
        </w:rPr>
        <w:t>Fioretti patristici. In riucordo di p. Giacinto Ruggiero OFM nel trentennale della dipartita</w:t>
      </w:r>
      <w:r w:rsidRPr="00EF7D38">
        <w:rPr>
          <w:rFonts w:ascii="Book Antiqua" w:hAnsi="Book Antiqua" w:cs="Times New Roman"/>
          <w:color w:val="000000"/>
          <w:lang w:eastAsia="it-IT"/>
        </w:rPr>
        <w:t>, (Varia Christiana. VIII, Edizioni DIGIGRAF, Casalechio di Reno (BO) 2015, pp. 349-395 (ISBN 978-88-906260-4-3)</w:t>
      </w:r>
    </w:p>
    <w:p w:rsidR="00EF7D38" w:rsidRDefault="00EF7D38" w:rsidP="00EF7D38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:rsidR="00EF7D38" w:rsidRDefault="00EF7D38" w:rsidP="00EF7D38">
      <w:pPr>
        <w:spacing w:line="360" w:lineRule="auto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/>
          <w:sz w:val="28"/>
          <w:szCs w:val="28"/>
        </w:rPr>
        <w:t xml:space="preserve">155. </w:t>
      </w:r>
      <w:r w:rsidRPr="00887DD9">
        <w:rPr>
          <w:rFonts w:ascii="Times" w:hAnsi="Times"/>
          <w:sz w:val="28"/>
          <w:szCs w:val="28"/>
        </w:rPr>
        <w:t>Recensione,</w:t>
      </w:r>
      <w:r>
        <w:rPr>
          <w:rFonts w:ascii="Times" w:hAnsi="Times"/>
          <w:sz w:val="28"/>
          <w:szCs w:val="28"/>
        </w:rPr>
        <w:t xml:space="preserve"> a </w:t>
      </w:r>
      <w:r w:rsidRPr="00887DD9">
        <w:rPr>
          <w:rFonts w:ascii="Times" w:hAnsi="Times"/>
          <w:i/>
          <w:sz w:val="28"/>
          <w:szCs w:val="28"/>
        </w:rPr>
        <w:t xml:space="preserve">Incontri culturali e religiosi tra '700 e '900, </w:t>
      </w:r>
      <w:r w:rsidRPr="00887DD9">
        <w:rPr>
          <w:rFonts w:ascii="Times" w:hAnsi="Times"/>
          <w:sz w:val="28"/>
          <w:szCs w:val="28"/>
        </w:rPr>
        <w:t>3 voll.,</w:t>
      </w:r>
      <w:r>
        <w:rPr>
          <w:rFonts w:ascii="Times" w:hAnsi="Times"/>
          <w:i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Napoli 2009, Mosca 2011, Mosca 2014, in Itituto di Storia Universale dell'Accademia Russa delle Scienze, </w:t>
      </w:r>
      <w:r w:rsidRPr="00887DD9">
        <w:rPr>
          <w:rFonts w:ascii="Times" w:hAnsi="Times"/>
          <w:i/>
          <w:sz w:val="28"/>
          <w:szCs w:val="28"/>
        </w:rPr>
        <w:t>Russia e Italia, Italiani in Russia e dalla Rus' antica fino a oggi. Cosa sappiamo oggi su di loro? In ricordo di Nelli P. Komolova,</w:t>
      </w:r>
      <w:r>
        <w:rPr>
          <w:rFonts w:ascii="Times" w:hAnsi="Times"/>
          <w:sz w:val="28"/>
          <w:szCs w:val="28"/>
        </w:rPr>
        <w:t xml:space="preserve"> a cura di E. C. Tokareva e M. Talalay, 6</w:t>
      </w:r>
      <w:r w:rsidRPr="00887DD9">
        <w:rPr>
          <w:rFonts w:ascii="Times" w:hAnsi="Times"/>
          <w:sz w:val="28"/>
          <w:szCs w:val="28"/>
          <w:vertAlign w:val="superscript"/>
        </w:rPr>
        <w:t>a</w:t>
      </w:r>
      <w:r w:rsidRPr="00887DD9">
        <w:rPr>
          <w:rFonts w:ascii="Times" w:hAnsi="Times" w:cs="Times"/>
          <w:color w:val="00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E</w:t>
      </w:r>
      <w:r w:rsidRPr="00887DD9">
        <w:rPr>
          <w:sz w:val="28"/>
          <w:szCs w:val="28"/>
        </w:rPr>
        <w:t>dizione</w:t>
      </w:r>
      <w:r>
        <w:rPr>
          <w:sz w:val="28"/>
          <w:szCs w:val="28"/>
        </w:rPr>
        <w:t xml:space="preserve">, http://URSS.RU,  2015, pp. 455-457. </w:t>
      </w:r>
      <w:r>
        <w:rPr>
          <w:rFonts w:ascii="Times" w:hAnsi="Times" w:cs="Times"/>
          <w:sz w:val="32"/>
          <w:szCs w:val="32"/>
        </w:rPr>
        <w:t>(ISBN 978-5-9710-2384-5).</w:t>
      </w:r>
    </w:p>
    <w:p w:rsidR="00EF7D38" w:rsidRDefault="00EF7D38" w:rsidP="00EF7D38">
      <w:pPr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0B3DA1">
        <w:rPr>
          <w:rFonts w:ascii="Times" w:hAnsi="Times" w:cs="Times"/>
          <w:sz w:val="28"/>
          <w:szCs w:val="28"/>
        </w:rPr>
        <w:t xml:space="preserve">156. </w:t>
      </w:r>
      <w:r w:rsidRPr="000B3DA1">
        <w:rPr>
          <w:rFonts w:ascii="Times" w:hAnsi="Times" w:cs="Times"/>
          <w:i/>
          <w:sz w:val="28"/>
          <w:szCs w:val="28"/>
        </w:rPr>
        <w:t xml:space="preserve">Alle origini della tradizione cristiana di Alessandria. Il "caso" Origene e la questione dell'agàpe, </w:t>
      </w:r>
      <w:r w:rsidRPr="000B3DA1">
        <w:rPr>
          <w:rFonts w:ascii="Times" w:hAnsi="Times" w:cs="Times"/>
          <w:sz w:val="28"/>
          <w:szCs w:val="28"/>
        </w:rPr>
        <w:t xml:space="preserve">in </w:t>
      </w:r>
      <w:r w:rsidRPr="000B3DA1">
        <w:rPr>
          <w:rFonts w:ascii="Times" w:hAnsi="Times" w:cs="Times"/>
          <w:i/>
          <w:sz w:val="28"/>
          <w:szCs w:val="28"/>
        </w:rPr>
        <w:t>Popoli, Religioni e Chiese lungo il corso del Nilo. Dal Faraone cristiano al Leone di Giuda</w:t>
      </w:r>
      <w:r w:rsidRPr="000B3DA1">
        <w:rPr>
          <w:rFonts w:ascii="Times" w:hAnsi="Times" w:cs="Times"/>
          <w:sz w:val="28"/>
          <w:szCs w:val="28"/>
        </w:rPr>
        <w:t xml:space="preserve"> (Storia rteligiosa Euro-Mediterranea, 4), Dir. di C. Alzati, a cura di L. Vaccaro, Libreria Editrice Vaticana - Fondazione Ambrosiana Paolo VI, L. Città del Vaticano - Gazzada (Varese) 2015, pp. 115-142 (ISBN 978-88-209-9591-1).  </w:t>
      </w:r>
    </w:p>
    <w:p w:rsidR="00EF7D38" w:rsidRDefault="00EF7D38" w:rsidP="00EF7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157</w:t>
      </w:r>
      <w:r w:rsidRPr="004C4577">
        <w:rPr>
          <w:rFonts w:ascii="Times" w:hAnsi="Times" w:cs="Times"/>
          <w:color w:val="000000"/>
          <w:sz w:val="28"/>
          <w:szCs w:val="28"/>
        </w:rPr>
        <w:t xml:space="preserve">. </w:t>
      </w:r>
      <w:r w:rsidRPr="004C4577">
        <w:rPr>
          <w:rFonts w:ascii="Times" w:hAnsi="Times" w:cs="Times"/>
          <w:i/>
          <w:iCs/>
          <w:color w:val="000000"/>
          <w:sz w:val="28"/>
          <w:szCs w:val="28"/>
        </w:rPr>
        <w:t>L'età del Modernismo</w:t>
      </w:r>
      <w:r w:rsidRPr="004C4577">
        <w:rPr>
          <w:rFonts w:ascii="Times" w:hAnsi="Times" w:cs="Times"/>
          <w:color w:val="000000"/>
          <w:sz w:val="28"/>
          <w:szCs w:val="28"/>
        </w:rPr>
        <w:t xml:space="preserve">, in </w:t>
      </w:r>
      <w:r w:rsidRPr="004C4577">
        <w:rPr>
          <w:rFonts w:ascii="Times" w:hAnsi="Times" w:cs="Times"/>
          <w:i/>
          <w:iCs/>
          <w:color w:val="000000"/>
          <w:sz w:val="28"/>
          <w:szCs w:val="28"/>
        </w:rPr>
        <w:t xml:space="preserve">Storia della Teologia. Da Vitus Pichler a Henri de Lubac, </w:t>
      </w:r>
      <w:r>
        <w:rPr>
          <w:rFonts w:ascii="Times" w:hAnsi="Times" w:cs="Times"/>
          <w:color w:val="000000"/>
          <w:sz w:val="28"/>
          <w:szCs w:val="28"/>
        </w:rPr>
        <w:t>a c. di R. Fisichella, III (Reprint),</w:t>
      </w:r>
      <w:r w:rsidRPr="004C4577">
        <w:rPr>
          <w:rFonts w:ascii="Times" w:hAnsi="Times" w:cs="Times"/>
          <w:color w:val="000000"/>
          <w:sz w:val="28"/>
          <w:szCs w:val="28"/>
        </w:rPr>
        <w:t xml:space="preserve"> Edi</w:t>
      </w:r>
      <w:r>
        <w:rPr>
          <w:rFonts w:ascii="Times" w:hAnsi="Times" w:cs="Times"/>
          <w:color w:val="000000"/>
          <w:sz w:val="28"/>
          <w:szCs w:val="28"/>
        </w:rPr>
        <w:t>zioni Dehoniane, Bologna 2015, pp. 337-441 (ISBN  978-88-10-21610-1)</w:t>
      </w:r>
    </w:p>
    <w:p w:rsidR="00EF7D38" w:rsidRPr="004C4577" w:rsidRDefault="00EF7D38" w:rsidP="00EF7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15</w:t>
      </w:r>
      <w:r w:rsidRPr="004C4577">
        <w:rPr>
          <w:rFonts w:ascii="Times" w:hAnsi="Times" w:cs="Times"/>
          <w:color w:val="000000"/>
          <w:sz w:val="28"/>
          <w:szCs w:val="28"/>
        </w:rPr>
        <w:t xml:space="preserve">8. </w:t>
      </w:r>
      <w:r w:rsidRPr="004C4577">
        <w:rPr>
          <w:rFonts w:ascii="Times" w:hAnsi="Times" w:cs="Times"/>
          <w:i/>
          <w:iCs/>
          <w:color w:val="000000"/>
          <w:sz w:val="28"/>
          <w:szCs w:val="28"/>
        </w:rPr>
        <w:t xml:space="preserve">K. Barth (1886-1968), </w:t>
      </w:r>
      <w:r w:rsidRPr="004C4577">
        <w:rPr>
          <w:rFonts w:ascii="Times" w:hAnsi="Times" w:cs="Times"/>
          <w:color w:val="000000"/>
          <w:sz w:val="28"/>
          <w:szCs w:val="28"/>
        </w:rPr>
        <w:t>ibid., pp. 475-511.</w:t>
      </w:r>
    </w:p>
    <w:p w:rsidR="00EF7D38" w:rsidRDefault="00EF7D38" w:rsidP="00EF7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15</w:t>
      </w:r>
      <w:r w:rsidRPr="004C4577">
        <w:rPr>
          <w:rFonts w:ascii="Times" w:hAnsi="Times" w:cs="Times"/>
          <w:color w:val="000000"/>
          <w:sz w:val="28"/>
          <w:szCs w:val="28"/>
        </w:rPr>
        <w:t xml:space="preserve">9. </w:t>
      </w:r>
      <w:r w:rsidRPr="004C4577">
        <w:rPr>
          <w:rFonts w:ascii="Times" w:hAnsi="Times" w:cs="Times"/>
          <w:i/>
          <w:iCs/>
          <w:color w:val="000000"/>
          <w:sz w:val="28"/>
          <w:szCs w:val="28"/>
        </w:rPr>
        <w:t xml:space="preserve">R. Bultmann (1884-1976), </w:t>
      </w:r>
      <w:r w:rsidRPr="004C4577">
        <w:rPr>
          <w:rFonts w:ascii="Times" w:hAnsi="Times" w:cs="Times"/>
          <w:color w:val="000000"/>
          <w:sz w:val="28"/>
          <w:szCs w:val="28"/>
        </w:rPr>
        <w:t>ibid., pp. 511-557.</w:t>
      </w:r>
    </w:p>
    <w:p w:rsidR="00EF7D38" w:rsidRDefault="00EF7D38" w:rsidP="00EF7D38">
      <w:pPr>
        <w:spacing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160. </w:t>
      </w:r>
      <w:r w:rsidRPr="004C4577">
        <w:rPr>
          <w:rFonts w:ascii="Times" w:hAnsi="Times" w:cs="Times"/>
          <w:i/>
          <w:iCs/>
          <w:color w:val="000000"/>
          <w:sz w:val="28"/>
          <w:szCs w:val="28"/>
        </w:rPr>
        <w:t>Donna e amore nella Bibbia. Eros, agape, persona</w:t>
      </w:r>
      <w:r w:rsidRPr="004C4577"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 xml:space="preserve">(Reprint), </w:t>
      </w:r>
      <w:r w:rsidRPr="004C4577">
        <w:rPr>
          <w:rFonts w:ascii="Times" w:hAnsi="Times" w:cs="Times"/>
          <w:color w:val="000000"/>
          <w:sz w:val="28"/>
          <w:szCs w:val="28"/>
        </w:rPr>
        <w:t>Edizi</w:t>
      </w:r>
      <w:r>
        <w:rPr>
          <w:rFonts w:ascii="Times" w:hAnsi="Times" w:cs="Times"/>
          <w:color w:val="000000"/>
          <w:sz w:val="28"/>
          <w:szCs w:val="28"/>
        </w:rPr>
        <w:t>oni Dehoniane, Bologna 2015, pp. 388 (ISBN 978-88-10-21612-5</w:t>
      </w:r>
      <w:r w:rsidRPr="004C4577">
        <w:rPr>
          <w:rFonts w:ascii="Times" w:hAnsi="Times" w:cs="Times"/>
          <w:color w:val="000000"/>
          <w:sz w:val="28"/>
          <w:szCs w:val="28"/>
        </w:rPr>
        <w:t xml:space="preserve">). </w:t>
      </w:r>
    </w:p>
    <w:p w:rsidR="00EF7D38" w:rsidRDefault="00EF7D38" w:rsidP="00EF7D38">
      <w:pPr>
        <w:spacing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161</w:t>
      </w:r>
      <w:r w:rsidRPr="002872BE">
        <w:rPr>
          <w:rFonts w:ascii="Times" w:hAnsi="Times" w:cs="Times"/>
          <w:b/>
          <w:color w:val="000000"/>
          <w:sz w:val="28"/>
          <w:szCs w:val="28"/>
        </w:rPr>
        <w:t xml:space="preserve">. </w:t>
      </w:r>
      <w:r w:rsidRPr="002872BE">
        <w:rPr>
          <w:rFonts w:ascii="Times" w:hAnsi="Times" w:cs="Times"/>
          <w:i/>
          <w:color w:val="000000"/>
          <w:sz w:val="28"/>
          <w:szCs w:val="28"/>
        </w:rPr>
        <w:t>Quattro papi a Pompei. Saggio di comprensione storica,</w:t>
      </w:r>
      <w:r>
        <w:rPr>
          <w:rFonts w:ascii="Times" w:hAnsi="Times" w:cs="Times"/>
          <w:color w:val="000000"/>
          <w:sz w:val="28"/>
          <w:szCs w:val="28"/>
        </w:rPr>
        <w:t xml:space="preserve"> in Calogero Caltagirone - Gianluigi Pasquale (a cura),  </w:t>
      </w:r>
      <w:r w:rsidRPr="002872BE">
        <w:rPr>
          <w:rFonts w:ascii="Times" w:hAnsi="Times" w:cs="Times"/>
          <w:i/>
          <w:color w:val="000000"/>
          <w:sz w:val="28"/>
          <w:szCs w:val="28"/>
        </w:rPr>
        <w:t>Ecclesiologia dal Vaticano II. Studi in onore di Cettina Militello,</w:t>
      </w:r>
      <w:r>
        <w:rPr>
          <w:rFonts w:ascii="Times" w:hAnsi="Times" w:cs="Times"/>
          <w:color w:val="000000"/>
          <w:sz w:val="28"/>
          <w:szCs w:val="28"/>
        </w:rPr>
        <w:t xml:space="preserve"> Marcianum Press, Venezia  2016, Tomo II,  pp. 1113-1060 (ISBN978-88-6512-429-1).</w:t>
      </w:r>
    </w:p>
    <w:p w:rsidR="00EF7D38" w:rsidRDefault="00EF7D38" w:rsidP="00EF7D38">
      <w:pPr>
        <w:spacing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162. </w:t>
      </w:r>
      <w:r w:rsidRPr="004C4577">
        <w:rPr>
          <w:rFonts w:ascii="Times" w:hAnsi="Times" w:cs="Times"/>
          <w:i/>
          <w:iCs/>
          <w:color w:val="000000"/>
          <w:sz w:val="28"/>
          <w:szCs w:val="28"/>
        </w:rPr>
        <w:t>Ženš</w:t>
      </w:r>
      <w:r w:rsidRPr="004C4577">
        <w:rPr>
          <w:rFonts w:ascii="Helvetica" w:hAnsi="Helvetica" w:cs="Helvetica"/>
          <w:color w:val="000000"/>
          <w:sz w:val="28"/>
          <w:szCs w:val="28"/>
        </w:rPr>
        <w:t>č</w:t>
      </w:r>
      <w:r w:rsidRPr="00B721CA">
        <w:rPr>
          <w:rFonts w:ascii="Times" w:hAnsi="Times" w:cs="Times"/>
          <w:i/>
          <w:iCs/>
          <w:color w:val="000000"/>
          <w:sz w:val="28"/>
          <w:szCs w:val="28"/>
        </w:rPr>
        <w:t xml:space="preserve">ina i ljubov' v </w:t>
      </w:r>
      <w:r w:rsidRPr="00B721CA">
        <w:rPr>
          <w:rFonts w:ascii="Times" w:hAnsi="Times" w:cs="Times"/>
          <w:i/>
          <w:color w:val="000000"/>
          <w:sz w:val="28"/>
          <w:szCs w:val="28"/>
        </w:rPr>
        <w:t>Biblii</w:t>
      </w:r>
      <w:r w:rsidRPr="004C4577">
        <w:rPr>
          <w:rFonts w:ascii="Times" w:hAnsi="Times" w:cs="Times"/>
          <w:color w:val="000000"/>
          <w:sz w:val="28"/>
          <w:szCs w:val="28"/>
        </w:rPr>
        <w:t xml:space="preserve"> [Donna e amore nella Bibbia], a cura di </w:t>
      </w:r>
      <w:r>
        <w:rPr>
          <w:rFonts w:ascii="Times" w:hAnsi="Times" w:cs="Times"/>
          <w:color w:val="000000"/>
          <w:sz w:val="28"/>
          <w:szCs w:val="28"/>
        </w:rPr>
        <w:t>M. Talalay. SPb.: Aletejja. 2016</w:t>
      </w:r>
      <w:r w:rsidRPr="00FC550F">
        <w:rPr>
          <w:rFonts w:ascii="Times" w:hAnsi="Times" w:cs="Times"/>
          <w:color w:val="000000"/>
          <w:sz w:val="28"/>
          <w:szCs w:val="28"/>
          <w:vertAlign w:val="superscript"/>
        </w:rPr>
        <w:t>2</w:t>
      </w:r>
      <w:r w:rsidRPr="004C4577">
        <w:rPr>
          <w:rFonts w:ascii="Times" w:hAnsi="Times" w:cs="Times"/>
          <w:color w:val="000000"/>
          <w:sz w:val="28"/>
          <w:szCs w:val="28"/>
        </w:rPr>
        <w:t>. 344 pp.</w:t>
      </w:r>
      <w:r>
        <w:rPr>
          <w:rFonts w:ascii="Times" w:hAnsi="Times" w:cs="Times"/>
          <w:color w:val="000000"/>
          <w:sz w:val="28"/>
          <w:szCs w:val="28"/>
        </w:rPr>
        <w:t xml:space="preserve">  (ISBN 978-5-91419-520-2.1)</w:t>
      </w:r>
    </w:p>
    <w:p w:rsidR="00EF7D38" w:rsidRPr="00B8566F" w:rsidRDefault="00EF7D38" w:rsidP="00EF7D38">
      <w:pPr>
        <w:spacing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 w:rsidRPr="00B8566F">
        <w:rPr>
          <w:rFonts w:ascii="Times" w:hAnsi="Times" w:cs="Times"/>
          <w:color w:val="000000"/>
          <w:sz w:val="28"/>
          <w:szCs w:val="28"/>
        </w:rPr>
        <w:t>163.</w:t>
      </w:r>
      <w:r w:rsidRPr="00B8566F">
        <w:rPr>
          <w:rFonts w:ascii="Times" w:hAnsi="Times" w:cs="Times"/>
          <w:i/>
          <w:iCs/>
          <w:color w:val="000000"/>
          <w:sz w:val="28"/>
          <w:szCs w:val="28"/>
        </w:rPr>
        <w:t xml:space="preserve"> Kak pyl’ na vetry? Ob idée li</w:t>
      </w:r>
      <w:r w:rsidRPr="00B8566F">
        <w:rPr>
          <w:rFonts w:ascii="Times" w:hAnsi="Times" w:cs="Helvetica"/>
          <w:color w:val="000000"/>
          <w:sz w:val="28"/>
          <w:szCs w:val="28"/>
        </w:rPr>
        <w:t>č</w:t>
      </w:r>
      <w:r w:rsidRPr="00B8566F">
        <w:rPr>
          <w:rFonts w:ascii="Times" w:hAnsi="Times" w:cs="Times"/>
          <w:i/>
          <w:iCs/>
          <w:color w:val="000000"/>
          <w:sz w:val="28"/>
          <w:szCs w:val="28"/>
        </w:rPr>
        <w:t xml:space="preserve">nosti v istorii christianskoj mysli </w:t>
      </w:r>
      <w:r w:rsidRPr="00B8566F">
        <w:rPr>
          <w:rFonts w:ascii="Times" w:hAnsi="Times" w:cs="Times"/>
          <w:color w:val="000000"/>
          <w:sz w:val="28"/>
          <w:szCs w:val="28"/>
        </w:rPr>
        <w:t xml:space="preserve">[Come polvere nel vento? Sull’idea di persona nella storia del pensiero cristiano], in </w:t>
      </w:r>
      <w:r w:rsidRPr="00B8566F">
        <w:rPr>
          <w:rFonts w:ascii="Times" w:hAnsi="Times" w:cs="Times"/>
          <w:i/>
          <w:color w:val="000000"/>
          <w:sz w:val="28"/>
          <w:szCs w:val="28"/>
        </w:rPr>
        <w:t xml:space="preserve">Rossiya - Italiya: etiko-kul'turnye cennosti v istorii. Sbornik materialov konferencii </w:t>
      </w:r>
      <w:r w:rsidRPr="00B8566F">
        <w:rPr>
          <w:rFonts w:ascii="Times" w:hAnsi="Times" w:cs="Times"/>
          <w:color w:val="000000"/>
          <w:sz w:val="28"/>
          <w:szCs w:val="28"/>
        </w:rPr>
        <w:t>[Russia – Italia: I valori etico-culturali nella storia. Atti del Convegno internazionale], Mosca, 29-30 ottobre 2009], a cura di M. Talalay. SPb.: Aletejja. 2016. pp. 102-124. (ISBN 978-5-9407-337-8).</w:t>
      </w:r>
    </w:p>
    <w:p w:rsidR="00EF7D38" w:rsidRDefault="00EF7D38" w:rsidP="00EF7D38">
      <w:pPr>
        <w:spacing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 w:rsidRPr="00B8566F">
        <w:rPr>
          <w:rFonts w:ascii="Times" w:hAnsi="Times" w:cs="Times"/>
          <w:color w:val="000000"/>
          <w:sz w:val="28"/>
          <w:szCs w:val="28"/>
        </w:rPr>
        <w:t xml:space="preserve">164. </w:t>
      </w:r>
      <w:r w:rsidRPr="00B8566F">
        <w:rPr>
          <w:rFonts w:ascii="Times" w:hAnsi="Times"/>
          <w:i/>
          <w:sz w:val="28"/>
          <w:szCs w:val="28"/>
        </w:rPr>
        <w:t xml:space="preserve">V čёm istina. K “kritike” teologičeskogo razuma. </w:t>
      </w:r>
      <w:r w:rsidRPr="001E07EB">
        <w:rPr>
          <w:rFonts w:ascii="Times" w:hAnsi="Times"/>
          <w:i/>
          <w:sz w:val="28"/>
          <w:szCs w:val="28"/>
        </w:rPr>
        <w:t>Pre</w:t>
      </w:r>
      <w:r>
        <w:rPr>
          <w:rFonts w:ascii="Times" w:hAnsi="Times"/>
          <w:i/>
          <w:sz w:val="28"/>
          <w:szCs w:val="28"/>
        </w:rPr>
        <w:t>dislovj</w:t>
      </w:r>
      <w:r w:rsidRPr="001E07EB">
        <w:rPr>
          <w:rFonts w:ascii="Times" w:hAnsi="Times"/>
          <w:i/>
          <w:sz w:val="28"/>
          <w:szCs w:val="28"/>
        </w:rPr>
        <w:t>e Metropolita Ilarion</w:t>
      </w:r>
      <w:r w:rsidRPr="001E07EB">
        <w:rPr>
          <w:rFonts w:ascii="Times" w:hAnsi="Times"/>
          <w:sz w:val="28"/>
          <w:szCs w:val="28"/>
        </w:rPr>
        <w:t xml:space="preserve"> (</w:t>
      </w:r>
      <w:r w:rsidRPr="001E07EB">
        <w:rPr>
          <w:rFonts w:ascii="Times" w:hAnsi="Times"/>
          <w:i/>
          <w:sz w:val="28"/>
          <w:szCs w:val="28"/>
        </w:rPr>
        <w:t>Alfeef</w:t>
      </w:r>
      <w:r w:rsidRPr="001E07EB">
        <w:rPr>
          <w:rFonts w:ascii="Times" w:hAnsi="Times"/>
          <w:sz w:val="28"/>
          <w:szCs w:val="28"/>
        </w:rPr>
        <w:t xml:space="preserve">) </w:t>
      </w:r>
      <w:r w:rsidRPr="00B8566F">
        <w:rPr>
          <w:rFonts w:ascii="Times" w:hAnsi="Times"/>
          <w:sz w:val="28"/>
          <w:szCs w:val="28"/>
        </w:rPr>
        <w:t>[Quale verità. Per una "critica" della ragione teologica</w:t>
      </w:r>
      <w:r>
        <w:rPr>
          <w:rFonts w:ascii="Times" w:hAnsi="Times"/>
          <w:sz w:val="28"/>
          <w:szCs w:val="28"/>
        </w:rPr>
        <w:t>. Presentazione Metropolita Ilarion (Alfeef)</w:t>
      </w:r>
      <w:r w:rsidRPr="00B8566F">
        <w:rPr>
          <w:rFonts w:ascii="Times" w:hAnsi="Times"/>
          <w:sz w:val="28"/>
          <w:szCs w:val="28"/>
        </w:rPr>
        <w:t>],</w:t>
      </w:r>
      <w:r w:rsidRPr="00B8566F">
        <w:rPr>
          <w:rFonts w:ascii="Times" w:hAnsi="Times" w:cs="Times"/>
          <w:color w:val="000000"/>
          <w:sz w:val="28"/>
          <w:szCs w:val="28"/>
        </w:rPr>
        <w:t xml:space="preserve"> a cura di M. Talalay. SPb.: Aletejja. 2016. pp. 478 pp. (ISBN 978-5-906860-34-7).</w:t>
      </w:r>
    </w:p>
    <w:p w:rsidR="00EF7D38" w:rsidRDefault="00EF7D38" w:rsidP="00EF7D38">
      <w:pPr>
        <w:spacing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165. </w:t>
      </w:r>
      <w:r w:rsidRPr="0011123D">
        <w:rPr>
          <w:rFonts w:ascii="Times" w:hAnsi="Times" w:cs="Times"/>
          <w:i/>
          <w:color w:val="000000"/>
          <w:sz w:val="28"/>
          <w:szCs w:val="28"/>
        </w:rPr>
        <w:t>Giovanni Paolo II</w:t>
      </w:r>
      <w:r>
        <w:rPr>
          <w:rFonts w:ascii="Times" w:hAnsi="Times" w:cs="Times"/>
          <w:i/>
          <w:color w:val="000000"/>
          <w:sz w:val="28"/>
          <w:szCs w:val="28"/>
        </w:rPr>
        <w:t>, Benedetto XVI e Papa Francesco: fra "intransigenza" e "</w:t>
      </w:r>
      <w:r w:rsidRPr="0011123D">
        <w:rPr>
          <w:rFonts w:ascii="Times" w:hAnsi="Times" w:cs="Times"/>
          <w:i/>
          <w:color w:val="000000"/>
          <w:sz w:val="28"/>
          <w:szCs w:val="28"/>
        </w:rPr>
        <w:t>neo-illuminismo". Considerazioni storiografiche,</w:t>
      </w:r>
      <w:r>
        <w:rPr>
          <w:rFonts w:ascii="Times" w:hAnsi="Times" w:cs="Times"/>
          <w:color w:val="000000"/>
          <w:sz w:val="28"/>
          <w:szCs w:val="28"/>
        </w:rPr>
        <w:t xml:space="preserve"> in G. Luongo (a cura),  </w:t>
      </w:r>
      <w:r w:rsidRPr="0011123D">
        <w:rPr>
          <w:rFonts w:ascii="Times" w:hAnsi="Times" w:cs="Times"/>
          <w:i/>
          <w:color w:val="000000"/>
          <w:sz w:val="28"/>
          <w:szCs w:val="28"/>
        </w:rPr>
        <w:t>Amicorum munera,</w:t>
      </w:r>
      <w:r>
        <w:rPr>
          <w:rFonts w:ascii="Times" w:hAnsi="Times" w:cs="Times"/>
          <w:color w:val="000000"/>
          <w:sz w:val="28"/>
          <w:szCs w:val="28"/>
        </w:rPr>
        <w:t xml:space="preserve"> Satura Editrice s.r.l., Napoli 2016,  pp. 501-518 (ISBN 978-88-7607-163-8</w:t>
      </w:r>
      <w:r w:rsidRPr="00B8566F">
        <w:rPr>
          <w:rFonts w:ascii="Times" w:hAnsi="Times" w:cs="Times"/>
          <w:color w:val="000000"/>
          <w:sz w:val="28"/>
          <w:szCs w:val="28"/>
        </w:rPr>
        <w:t>).</w:t>
      </w:r>
    </w:p>
    <w:p w:rsidR="00EF7D38" w:rsidRDefault="00EF7D38" w:rsidP="00EF7D38">
      <w:pPr>
        <w:spacing w:line="360" w:lineRule="auto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166. </w:t>
      </w:r>
      <w:r w:rsidRPr="005B7AB1">
        <w:rPr>
          <w:rFonts w:ascii="Times" w:hAnsi="Times" w:cs="Times"/>
          <w:i/>
          <w:color w:val="000000"/>
          <w:sz w:val="28"/>
          <w:szCs w:val="28"/>
        </w:rPr>
        <w:t>Sulla persona. Encomio ragionato per Giuseppe Limone</w:t>
      </w:r>
      <w:r>
        <w:rPr>
          <w:rFonts w:ascii="Times" w:hAnsi="Times" w:cs="Times"/>
          <w:color w:val="000000"/>
          <w:sz w:val="28"/>
          <w:szCs w:val="28"/>
        </w:rPr>
        <w:t xml:space="preserve">, in </w:t>
      </w:r>
      <w:r w:rsidRPr="005B7AB1">
        <w:rPr>
          <w:rFonts w:ascii="Times" w:hAnsi="Times" w:cs="Times"/>
          <w:i/>
          <w:color w:val="000000"/>
          <w:sz w:val="28"/>
          <w:szCs w:val="28"/>
        </w:rPr>
        <w:t>Persona. Periodico internazionale di studi e dibattito. Nuova serie,</w:t>
      </w:r>
      <w:r>
        <w:rPr>
          <w:rFonts w:ascii="Times" w:hAnsi="Times" w:cs="Times"/>
          <w:color w:val="000000"/>
          <w:sz w:val="28"/>
          <w:szCs w:val="28"/>
        </w:rPr>
        <w:t xml:space="preserve"> Artetetra edizioni, 1/2016, pp. 1-47 (ISBN 978-88-99443-09-2).</w:t>
      </w:r>
    </w:p>
    <w:p w:rsidR="00EF7D38" w:rsidRPr="00B8566F" w:rsidRDefault="00EF7D38" w:rsidP="00EF7D38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.</w:t>
      </w:r>
    </w:p>
    <w:p w:rsidR="00EF7D38" w:rsidRPr="004C4577" w:rsidRDefault="00EF7D38" w:rsidP="00EF7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color w:val="000000"/>
          <w:sz w:val="28"/>
          <w:szCs w:val="28"/>
        </w:rPr>
      </w:pPr>
    </w:p>
    <w:p w:rsidR="00EF7D38" w:rsidRPr="00EF7D38" w:rsidRDefault="00EF7D38" w:rsidP="00EF7D38">
      <w:pPr>
        <w:spacing w:after="240"/>
        <w:rPr>
          <w:rFonts w:ascii="Times" w:eastAsia="Times New Roman" w:hAnsi="Times" w:cs="Times New Roman"/>
          <w:sz w:val="20"/>
          <w:szCs w:val="20"/>
          <w:lang w:eastAsia="it-IT"/>
        </w:rPr>
      </w:pPr>
      <w:bookmarkStart w:id="0" w:name="_GoBack"/>
      <w:bookmarkEnd w:id="0"/>
      <w:r w:rsidRPr="00EF7D38">
        <w:rPr>
          <w:rFonts w:ascii="Book Antiqua" w:eastAsia="Times New Roman" w:hAnsi="Book Antiqua" w:cs="Times New Roman"/>
          <w:color w:val="000000"/>
          <w:lang w:eastAsia="it-IT"/>
        </w:rPr>
        <w:br/>
      </w:r>
    </w:p>
    <w:p w:rsidR="0015599B" w:rsidRDefault="0015599B"/>
    <w:sectPr w:rsidR="0015599B" w:rsidSect="003F53D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38"/>
    <w:rsid w:val="0015599B"/>
    <w:rsid w:val="003F53DE"/>
    <w:rsid w:val="005B6E2B"/>
    <w:rsid w:val="007770F4"/>
    <w:rsid w:val="00EF7D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F0C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99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EF7D3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F7D3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EF7D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99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EF7D3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F7D3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EF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5083</Characters>
  <Application>Microsoft Macintosh Word</Application>
  <DocSecurity>0</DocSecurity>
  <Lines>42</Lines>
  <Paragraphs>11</Paragraphs>
  <ScaleCrop>false</ScaleCrop>
  <Company>*** ********** * ******** **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******* ********* **************</cp:lastModifiedBy>
  <cp:revision>1</cp:revision>
  <dcterms:created xsi:type="dcterms:W3CDTF">2017-05-06T09:10:00Z</dcterms:created>
  <dcterms:modified xsi:type="dcterms:W3CDTF">2017-05-06T09:11:00Z</dcterms:modified>
</cp:coreProperties>
</file>